
<file path=[Content_Types].xml><?xml version="1.0" encoding="utf-8"?>
<Types xmlns="http://schemas.openxmlformats.org/package/2006/content-types">
  <Default Extension="glb" ContentType="model/gltf.binary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pPr w:leftFromText="141" w:rightFromText="141" w:vertAnchor="page" w:horzAnchor="page" w:tblpX="2185" w:tblpY="3037"/>
        <w:tblW w:w="0" w:type="auto"/>
        <w:tblLook w:val="04A0" w:firstRow="1" w:lastRow="0" w:firstColumn="1" w:lastColumn="0" w:noHBand="0" w:noVBand="1"/>
      </w:tblPr>
      <w:tblGrid>
        <w:gridCol w:w="2114"/>
        <w:gridCol w:w="2199"/>
        <w:gridCol w:w="2262"/>
        <w:gridCol w:w="2821"/>
      </w:tblGrid>
      <w:tr w:rsidR="007F65B9" w14:paraId="26EABF55" w14:textId="77777777" w:rsidTr="00963BA0">
        <w:tc>
          <w:tcPr>
            <w:tcW w:w="2207" w:type="dxa"/>
            <w:shd w:val="clear" w:color="auto" w:fill="BFBFBF" w:themeFill="background1" w:themeFillShade="BF"/>
          </w:tcPr>
          <w:p w14:paraId="67771E2B" w14:textId="1E31ADBF" w:rsidR="007F65B9" w:rsidRPr="00963BA0" w:rsidRDefault="007F65B9" w:rsidP="00963BA0">
            <w:pPr>
              <w:rPr>
                <w:b/>
                <w:bCs/>
              </w:rPr>
            </w:pPr>
            <w:r w:rsidRPr="00963BA0">
              <w:rPr>
                <w:b/>
                <w:bCs/>
              </w:rPr>
              <w:t>En fin de cycle</w:t>
            </w:r>
          </w:p>
        </w:tc>
        <w:tc>
          <w:tcPr>
            <w:tcW w:w="2259" w:type="dxa"/>
            <w:shd w:val="clear" w:color="auto" w:fill="BFBFBF" w:themeFill="background1" w:themeFillShade="BF"/>
          </w:tcPr>
          <w:p w14:paraId="5FCD47CA" w14:textId="062D5FEC" w:rsidR="007F65B9" w:rsidRPr="00963BA0" w:rsidRDefault="007F65B9" w:rsidP="00963BA0">
            <w:pPr>
              <w:rPr>
                <w:b/>
                <w:bCs/>
              </w:rPr>
            </w:pPr>
            <w:r w:rsidRPr="00963BA0">
              <w:rPr>
                <w:b/>
                <w:bCs/>
              </w:rPr>
              <w:t>En cours d’année</w:t>
            </w:r>
          </w:p>
        </w:tc>
        <w:tc>
          <w:tcPr>
            <w:tcW w:w="2292" w:type="dxa"/>
            <w:shd w:val="clear" w:color="auto" w:fill="BFBFBF" w:themeFill="background1" w:themeFillShade="BF"/>
          </w:tcPr>
          <w:p w14:paraId="6147E700" w14:textId="2641D84F" w:rsidR="007F65B9" w:rsidRPr="00963BA0" w:rsidRDefault="007F65B9" w:rsidP="00963BA0">
            <w:pPr>
              <w:rPr>
                <w:b/>
                <w:bCs/>
              </w:rPr>
            </w:pPr>
            <w:r w:rsidRPr="00963BA0">
              <w:rPr>
                <w:b/>
                <w:bCs/>
              </w:rPr>
              <w:t>Valeur unique associée au développement de la compétence</w:t>
            </w:r>
          </w:p>
        </w:tc>
        <w:tc>
          <w:tcPr>
            <w:tcW w:w="2638" w:type="dxa"/>
            <w:shd w:val="clear" w:color="auto" w:fill="BFBFBF" w:themeFill="background1" w:themeFillShade="BF"/>
          </w:tcPr>
          <w:p w14:paraId="1E75C3F1" w14:textId="1E4D6AD4" w:rsidR="007F65B9" w:rsidRPr="00963BA0" w:rsidRDefault="007F65B9" w:rsidP="00963BA0">
            <w:pPr>
              <w:rPr>
                <w:b/>
                <w:bCs/>
              </w:rPr>
            </w:pPr>
            <w:r w:rsidRPr="00963BA0">
              <w:rPr>
                <w:b/>
                <w:bCs/>
              </w:rPr>
              <w:t>Manifestations/exemples</w:t>
            </w:r>
          </w:p>
        </w:tc>
      </w:tr>
      <w:tr w:rsidR="007F65B9" w14:paraId="27FBEF64" w14:textId="77777777" w:rsidTr="00963BA0">
        <w:tc>
          <w:tcPr>
            <w:tcW w:w="2207" w:type="dxa"/>
          </w:tcPr>
          <w:p w14:paraId="16BADDFF" w14:textId="498346C0" w:rsidR="007F65B9" w:rsidRDefault="007F65B9" w:rsidP="00963BA0">
            <w:r>
              <w:t>5</w:t>
            </w:r>
          </w:p>
        </w:tc>
        <w:tc>
          <w:tcPr>
            <w:tcW w:w="2259" w:type="dxa"/>
          </w:tcPr>
          <w:p w14:paraId="48411919" w14:textId="77777777" w:rsidR="007F65B9" w:rsidRDefault="007F65B9" w:rsidP="00963BA0">
            <w:r>
              <w:t>L’élève répond aux exigences de façon marquée.</w:t>
            </w:r>
          </w:p>
          <w:p w14:paraId="19E3495E" w14:textId="046C9D84" w:rsidR="0058774E" w:rsidRDefault="0058774E" w:rsidP="00963BA0">
            <w:r>
              <w:t>A</w:t>
            </w:r>
          </w:p>
        </w:tc>
        <w:tc>
          <w:tcPr>
            <w:tcW w:w="2292" w:type="dxa"/>
          </w:tcPr>
          <w:p w14:paraId="3F826ACC" w14:textId="040ABE3C" w:rsidR="007F65B9" w:rsidRDefault="007F65B9" w:rsidP="00963BA0">
            <w:r>
              <w:t>95-100</w:t>
            </w:r>
          </w:p>
        </w:tc>
        <w:tc>
          <w:tcPr>
            <w:tcW w:w="2638" w:type="dxa"/>
          </w:tcPr>
          <w:p w14:paraId="0947F12D" w14:textId="6CDACF7A" w:rsidR="007F65B9" w:rsidRDefault="007F65B9" w:rsidP="00963BA0">
            <w:r>
              <w:t>Élève qui va plus loin que ce qui est demandé et qui utilise efficacement ses stratégies. Il transfère ses acquis dans d’autres contextes.</w:t>
            </w:r>
          </w:p>
        </w:tc>
      </w:tr>
      <w:tr w:rsidR="007F65B9" w14:paraId="74E9FB9D" w14:textId="77777777" w:rsidTr="00963BA0">
        <w:tc>
          <w:tcPr>
            <w:tcW w:w="2207" w:type="dxa"/>
          </w:tcPr>
          <w:p w14:paraId="071B90F8" w14:textId="62349838" w:rsidR="007F65B9" w:rsidRDefault="007F65B9" w:rsidP="00963BA0">
            <w:r>
              <w:t>4</w:t>
            </w:r>
          </w:p>
        </w:tc>
        <w:tc>
          <w:tcPr>
            <w:tcW w:w="2259" w:type="dxa"/>
          </w:tcPr>
          <w:p w14:paraId="1467C11E" w14:textId="77777777" w:rsidR="007F65B9" w:rsidRDefault="007F65B9" w:rsidP="00963BA0">
            <w:r>
              <w:t>L’élève répond aux exigences de façon assurée.</w:t>
            </w:r>
          </w:p>
          <w:p w14:paraId="47953211" w14:textId="6B6864CD" w:rsidR="0058774E" w:rsidRDefault="0058774E" w:rsidP="00963BA0">
            <w:r>
              <w:t>B</w:t>
            </w:r>
          </w:p>
        </w:tc>
        <w:tc>
          <w:tcPr>
            <w:tcW w:w="2292" w:type="dxa"/>
          </w:tcPr>
          <w:p w14:paraId="41AE83F4" w14:textId="13E25765" w:rsidR="007F65B9" w:rsidRDefault="007F65B9" w:rsidP="00963BA0">
            <w:r>
              <w:t>80-85-90</w:t>
            </w:r>
          </w:p>
        </w:tc>
        <w:tc>
          <w:tcPr>
            <w:tcW w:w="2638" w:type="dxa"/>
          </w:tcPr>
          <w:p w14:paraId="5F08EFF2" w14:textId="1F01F3FC" w:rsidR="007F65B9" w:rsidRDefault="007F65B9" w:rsidP="00963BA0">
            <w:r>
              <w:t>Élève qui réussit facilement et qui utilise de bonnes stratégies.</w:t>
            </w:r>
          </w:p>
        </w:tc>
      </w:tr>
      <w:tr w:rsidR="007F65B9" w14:paraId="1023C952" w14:textId="77777777" w:rsidTr="00963BA0">
        <w:trPr>
          <w:trHeight w:val="402"/>
        </w:trPr>
        <w:tc>
          <w:tcPr>
            <w:tcW w:w="2207" w:type="dxa"/>
            <w:vMerge w:val="restart"/>
          </w:tcPr>
          <w:p w14:paraId="4F66BB08" w14:textId="16C08C24" w:rsidR="007F65B9" w:rsidRDefault="007F65B9" w:rsidP="00963BA0">
            <w:r>
              <w:t>3</w:t>
            </w:r>
          </w:p>
        </w:tc>
        <w:tc>
          <w:tcPr>
            <w:tcW w:w="2259" w:type="dxa"/>
          </w:tcPr>
          <w:p w14:paraId="789F0BFA" w14:textId="77777777" w:rsidR="007F65B9" w:rsidRDefault="007F65B9" w:rsidP="00963BA0">
            <w:r>
              <w:t>L’élève répond aux exigences de façon acceptable.</w:t>
            </w:r>
          </w:p>
          <w:p w14:paraId="33220BA2" w14:textId="29F97D9E" w:rsidR="0058774E" w:rsidRDefault="0058774E" w:rsidP="00963BA0">
            <w:r>
              <w:t>C+</w:t>
            </w:r>
          </w:p>
        </w:tc>
        <w:tc>
          <w:tcPr>
            <w:tcW w:w="2292" w:type="dxa"/>
          </w:tcPr>
          <w:p w14:paraId="3C2504A4" w14:textId="3A60B8AF" w:rsidR="007F65B9" w:rsidRDefault="007F65B9" w:rsidP="00963BA0">
            <w:r>
              <w:t>70-75</w:t>
            </w:r>
          </w:p>
        </w:tc>
        <w:tc>
          <w:tcPr>
            <w:tcW w:w="2638" w:type="dxa"/>
          </w:tcPr>
          <w:p w14:paraId="732FE9A8" w14:textId="36A58A0F" w:rsidR="007F65B9" w:rsidRDefault="007F65B9" w:rsidP="00963BA0">
            <w:r>
              <w:t>Élève qui réussit l’essentiel des tâches</w:t>
            </w:r>
          </w:p>
        </w:tc>
      </w:tr>
      <w:tr w:rsidR="007F65B9" w14:paraId="1742ED00" w14:textId="77777777" w:rsidTr="00963BA0">
        <w:trPr>
          <w:trHeight w:val="402"/>
        </w:trPr>
        <w:tc>
          <w:tcPr>
            <w:tcW w:w="2207" w:type="dxa"/>
            <w:vMerge/>
          </w:tcPr>
          <w:p w14:paraId="259C129E" w14:textId="77777777" w:rsidR="007F65B9" w:rsidRDefault="007F65B9" w:rsidP="00963BA0"/>
        </w:tc>
        <w:tc>
          <w:tcPr>
            <w:tcW w:w="2259" w:type="dxa"/>
          </w:tcPr>
          <w:p w14:paraId="1CBC6FDE" w14:textId="77777777" w:rsidR="007F65B9" w:rsidRDefault="007F65B9" w:rsidP="00963BA0">
            <w:r>
              <w:t>L’élève répond aux exigences de façon minimale.</w:t>
            </w:r>
          </w:p>
          <w:p w14:paraId="6F82EEFE" w14:textId="316FD2DF" w:rsidR="0058774E" w:rsidRDefault="0058774E" w:rsidP="00963BA0">
            <w:r>
              <w:t>C</w:t>
            </w:r>
          </w:p>
        </w:tc>
        <w:tc>
          <w:tcPr>
            <w:tcW w:w="2292" w:type="dxa"/>
          </w:tcPr>
          <w:p w14:paraId="0D177DF0" w14:textId="65BD6888" w:rsidR="007F65B9" w:rsidRDefault="007F65B9" w:rsidP="00963BA0">
            <w:r>
              <w:t>60-65</w:t>
            </w:r>
          </w:p>
        </w:tc>
        <w:tc>
          <w:tcPr>
            <w:tcW w:w="2638" w:type="dxa"/>
          </w:tcPr>
          <w:p w14:paraId="594716CF" w14:textId="27EACED8" w:rsidR="007F65B9" w:rsidRDefault="007F65B9" w:rsidP="00963BA0">
            <w:r>
              <w:t>Élève qui a besoin d’être guidé pour réussir certaines tâches et qui atteint certaines exigences.</w:t>
            </w:r>
          </w:p>
        </w:tc>
      </w:tr>
      <w:tr w:rsidR="007F65B9" w14:paraId="16288CB0" w14:textId="77777777" w:rsidTr="00963BA0">
        <w:tc>
          <w:tcPr>
            <w:tcW w:w="2207" w:type="dxa"/>
          </w:tcPr>
          <w:p w14:paraId="47EF08DC" w14:textId="73CCF4DA" w:rsidR="007F65B9" w:rsidRDefault="007F65B9" w:rsidP="00963BA0">
            <w:r>
              <w:t>2</w:t>
            </w:r>
          </w:p>
        </w:tc>
        <w:tc>
          <w:tcPr>
            <w:tcW w:w="2259" w:type="dxa"/>
          </w:tcPr>
          <w:p w14:paraId="7B0818B7" w14:textId="77777777" w:rsidR="007F65B9" w:rsidRDefault="007F65B9" w:rsidP="00963BA0">
            <w:r>
              <w:t>L’élève est en deçà des exigences.</w:t>
            </w:r>
          </w:p>
          <w:p w14:paraId="3833B0FF" w14:textId="04E9DE8F" w:rsidR="0058774E" w:rsidRDefault="0058774E" w:rsidP="00963BA0">
            <w:r>
              <w:t>D</w:t>
            </w:r>
          </w:p>
        </w:tc>
        <w:tc>
          <w:tcPr>
            <w:tcW w:w="2292" w:type="dxa"/>
          </w:tcPr>
          <w:p w14:paraId="3219EEA5" w14:textId="37679485" w:rsidR="007F65B9" w:rsidRDefault="007F65B9" w:rsidP="00963BA0">
            <w:r>
              <w:t>50-55</w:t>
            </w:r>
          </w:p>
        </w:tc>
        <w:tc>
          <w:tcPr>
            <w:tcW w:w="2638" w:type="dxa"/>
          </w:tcPr>
          <w:p w14:paraId="27E4F8C6" w14:textId="6DA9EA5E" w:rsidR="007F65B9" w:rsidRDefault="007F65B9" w:rsidP="00963BA0">
            <w:r>
              <w:t>Élève qui n’atteint pas les exigences mais arrive à réaliser des parties de tâches.</w:t>
            </w:r>
          </w:p>
        </w:tc>
      </w:tr>
      <w:tr w:rsidR="007F65B9" w14:paraId="7AA519B6" w14:textId="77777777" w:rsidTr="00963BA0">
        <w:tc>
          <w:tcPr>
            <w:tcW w:w="2207" w:type="dxa"/>
          </w:tcPr>
          <w:p w14:paraId="2CA9FDBA" w14:textId="18DA3CBE" w:rsidR="007F65B9" w:rsidRDefault="007F65B9" w:rsidP="00963BA0">
            <w:r>
              <w:t>1</w:t>
            </w:r>
          </w:p>
        </w:tc>
        <w:tc>
          <w:tcPr>
            <w:tcW w:w="2259" w:type="dxa"/>
          </w:tcPr>
          <w:p w14:paraId="2BAF8C23" w14:textId="77777777" w:rsidR="007F65B9" w:rsidRDefault="007F65B9" w:rsidP="00963BA0">
            <w:r>
              <w:t>L’élève est nettement en deçà des exigences.</w:t>
            </w:r>
          </w:p>
          <w:p w14:paraId="10778E7B" w14:textId="20A6B7E4" w:rsidR="0058774E" w:rsidRDefault="0058774E" w:rsidP="00963BA0">
            <w:r>
              <w:t>E</w:t>
            </w:r>
          </w:p>
        </w:tc>
        <w:tc>
          <w:tcPr>
            <w:tcW w:w="2292" w:type="dxa"/>
          </w:tcPr>
          <w:p w14:paraId="55A1CA37" w14:textId="26E7007C" w:rsidR="007F65B9" w:rsidRDefault="007F65B9" w:rsidP="00963BA0">
            <w:r>
              <w:t>0 à 45</w:t>
            </w:r>
          </w:p>
        </w:tc>
        <w:tc>
          <w:tcPr>
            <w:tcW w:w="2638" w:type="dxa"/>
          </w:tcPr>
          <w:p w14:paraId="3AD78F66" w14:textId="60072C2A" w:rsidR="007F65B9" w:rsidRDefault="007F65B9" w:rsidP="00963BA0">
            <w:r>
              <w:t>Élève qui ne peut exécuter la plupart des tâches proposées même s’il est guidé.</w:t>
            </w:r>
          </w:p>
        </w:tc>
      </w:tr>
    </w:tbl>
    <w:p w14:paraId="30142230" w14:textId="25FAC0E0" w:rsidR="007F65B9" w:rsidRPr="00963BA0" w:rsidRDefault="00963BA0" w:rsidP="00963BA0">
      <w:pPr>
        <w:jc w:val="center"/>
        <w:rPr>
          <w:b/>
          <w:bCs/>
          <w:sz w:val="32"/>
          <w:szCs w:val="32"/>
        </w:rPr>
      </w:pPr>
      <w:r w:rsidRPr="00963BA0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9DD58C" wp14:editId="2C9CE9A8">
                <wp:simplePos x="0" y="0"/>
                <wp:positionH relativeFrom="column">
                  <wp:posOffset>5330189</wp:posOffset>
                </wp:positionH>
                <wp:positionV relativeFrom="paragraph">
                  <wp:posOffset>-506096</wp:posOffset>
                </wp:positionV>
                <wp:extent cx="1170940" cy="1187337"/>
                <wp:effectExtent l="0" t="19050" r="29210" b="32385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57553">
                          <a:off x="0" y="0"/>
                          <a:ext cx="1170940" cy="118733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50690F" w14:textId="09061418" w:rsidR="00963BA0" w:rsidRPr="00963BA0" w:rsidRDefault="00963BA0" w:rsidP="00963BA0">
                            <w:pPr>
                              <w:spacing w:after="0"/>
                              <w:rPr>
                                <w:b/>
                                <w:bCs/>
                                <w:color w:val="2F5496" w:themeColor="accent1" w:themeShade="BF"/>
                              </w:rPr>
                            </w:pPr>
                            <w:r w:rsidRPr="00963BA0">
                              <w:rPr>
                                <w:b/>
                                <w:bCs/>
                                <w:color w:val="2F5496" w:themeColor="accent1" w:themeShade="BF"/>
                              </w:rPr>
                              <w:t>Cohérence</w:t>
                            </w:r>
                          </w:p>
                          <w:p w14:paraId="493DA27A" w14:textId="01BB8E35" w:rsidR="00963BA0" w:rsidRPr="00963BA0" w:rsidRDefault="00963BA0" w:rsidP="00963BA0">
                            <w:pPr>
                              <w:spacing w:after="0"/>
                              <w:rPr>
                                <w:b/>
                                <w:bCs/>
                                <w:color w:val="2F5496" w:themeColor="accent1" w:themeShade="BF"/>
                              </w:rPr>
                            </w:pPr>
                            <w:r w:rsidRPr="00963BA0">
                              <w:rPr>
                                <w:b/>
                                <w:bCs/>
                                <w:color w:val="2F5496" w:themeColor="accent1" w:themeShade="BF"/>
                              </w:rPr>
                              <w:t>Équité</w:t>
                            </w:r>
                          </w:p>
                          <w:p w14:paraId="134B4200" w14:textId="756D8B54" w:rsidR="00963BA0" w:rsidRPr="00963BA0" w:rsidRDefault="00963BA0" w:rsidP="00963BA0">
                            <w:pPr>
                              <w:spacing w:after="0"/>
                              <w:rPr>
                                <w:b/>
                                <w:bCs/>
                                <w:color w:val="2F5496" w:themeColor="accent1" w:themeShade="BF"/>
                              </w:rPr>
                            </w:pPr>
                            <w:r w:rsidRPr="00963BA0">
                              <w:rPr>
                                <w:b/>
                                <w:bCs/>
                                <w:color w:val="2F5496" w:themeColor="accent1" w:themeShade="BF"/>
                              </w:rPr>
                              <w:t>Égalité</w:t>
                            </w:r>
                          </w:p>
                          <w:p w14:paraId="0686FD12" w14:textId="2E8F88AA" w:rsidR="00963BA0" w:rsidRPr="00963BA0" w:rsidRDefault="00963BA0" w:rsidP="00963BA0">
                            <w:pPr>
                              <w:spacing w:after="0"/>
                              <w:rPr>
                                <w:b/>
                                <w:bCs/>
                                <w:color w:val="2F5496" w:themeColor="accent1" w:themeShade="BF"/>
                              </w:rPr>
                            </w:pPr>
                            <w:r w:rsidRPr="00963BA0">
                              <w:rPr>
                                <w:b/>
                                <w:bCs/>
                                <w:color w:val="2F5496" w:themeColor="accent1" w:themeShade="BF"/>
                              </w:rPr>
                              <w:t>Rigueur</w:t>
                            </w:r>
                          </w:p>
                          <w:p w14:paraId="537AB7B3" w14:textId="5762A3FE" w:rsidR="00963BA0" w:rsidRPr="00963BA0" w:rsidRDefault="00963BA0" w:rsidP="00963BA0">
                            <w:pPr>
                              <w:spacing w:after="0"/>
                              <w:rPr>
                                <w:b/>
                                <w:bCs/>
                                <w:color w:val="2F5496" w:themeColor="accent1" w:themeShade="BF"/>
                              </w:rPr>
                            </w:pPr>
                            <w:r w:rsidRPr="00963BA0">
                              <w:rPr>
                                <w:b/>
                                <w:bCs/>
                                <w:color w:val="2F5496" w:themeColor="accent1" w:themeShade="BF"/>
                              </w:rPr>
                              <w:t>Justice</w:t>
                            </w:r>
                          </w:p>
                          <w:p w14:paraId="7E3A1C50" w14:textId="4579EED0" w:rsidR="00963BA0" w:rsidRPr="00963BA0" w:rsidRDefault="00963BA0" w:rsidP="00963BA0">
                            <w:pPr>
                              <w:spacing w:after="0"/>
                              <w:rPr>
                                <w:b/>
                                <w:bCs/>
                                <w:color w:val="2F5496" w:themeColor="accent1" w:themeShade="BF"/>
                              </w:rPr>
                            </w:pPr>
                            <w:r w:rsidRPr="00963BA0">
                              <w:rPr>
                                <w:b/>
                                <w:bCs/>
                                <w:color w:val="2F5496" w:themeColor="accent1" w:themeShade="BF"/>
                              </w:rPr>
                              <w:t>Transparence</w:t>
                            </w:r>
                          </w:p>
                          <w:p w14:paraId="3E4CC8AF" w14:textId="77777777" w:rsidR="00963BA0" w:rsidRDefault="00963BA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9DD58C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left:0;text-align:left;margin-left:419.7pt;margin-top:-39.85pt;width:92.2pt;height:93.5pt;rotation:281317fd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" filled="f" stroked="f" strokeweight=".5pt">
                <v:textbox>
                  <w:txbxContent>
                    <w:p w14:paraId="0E50690F" w14:textId="09061418" w:rsidR="00963BA0" w:rsidRPr="00963BA0" w:rsidRDefault="00963BA0" w:rsidP="00963BA0">
                      <w:pPr>
                        <w:spacing w:after="0"/>
                        <w:rPr>
                          <w:b/>
                          <w:bCs/>
                          <w:color w:val="2F5496" w:themeColor="accent1" w:themeShade="BF"/>
                        </w:rPr>
                      </w:pPr>
                      <w:r w:rsidRPr="00963BA0">
                        <w:rPr>
                          <w:b/>
                          <w:bCs/>
                          <w:color w:val="2F5496" w:themeColor="accent1" w:themeShade="BF"/>
                        </w:rPr>
                        <w:t>Cohérence</w:t>
                      </w:r>
                    </w:p>
                    <w:p w14:paraId="493DA27A" w14:textId="01BB8E35" w:rsidR="00963BA0" w:rsidRPr="00963BA0" w:rsidRDefault="00963BA0" w:rsidP="00963BA0">
                      <w:pPr>
                        <w:spacing w:after="0"/>
                        <w:rPr>
                          <w:b/>
                          <w:bCs/>
                          <w:color w:val="2F5496" w:themeColor="accent1" w:themeShade="BF"/>
                        </w:rPr>
                      </w:pPr>
                      <w:r w:rsidRPr="00963BA0">
                        <w:rPr>
                          <w:b/>
                          <w:bCs/>
                          <w:color w:val="2F5496" w:themeColor="accent1" w:themeShade="BF"/>
                        </w:rPr>
                        <w:t>Équité</w:t>
                      </w:r>
                    </w:p>
                    <w:p w14:paraId="134B4200" w14:textId="756D8B54" w:rsidR="00963BA0" w:rsidRPr="00963BA0" w:rsidRDefault="00963BA0" w:rsidP="00963BA0">
                      <w:pPr>
                        <w:spacing w:after="0"/>
                        <w:rPr>
                          <w:b/>
                          <w:bCs/>
                          <w:color w:val="2F5496" w:themeColor="accent1" w:themeShade="BF"/>
                        </w:rPr>
                      </w:pPr>
                      <w:r w:rsidRPr="00963BA0">
                        <w:rPr>
                          <w:b/>
                          <w:bCs/>
                          <w:color w:val="2F5496" w:themeColor="accent1" w:themeShade="BF"/>
                        </w:rPr>
                        <w:t>Égalité</w:t>
                      </w:r>
                    </w:p>
                    <w:p w14:paraId="0686FD12" w14:textId="2E8F88AA" w:rsidR="00963BA0" w:rsidRPr="00963BA0" w:rsidRDefault="00963BA0" w:rsidP="00963BA0">
                      <w:pPr>
                        <w:spacing w:after="0"/>
                        <w:rPr>
                          <w:b/>
                          <w:bCs/>
                          <w:color w:val="2F5496" w:themeColor="accent1" w:themeShade="BF"/>
                        </w:rPr>
                      </w:pPr>
                      <w:r w:rsidRPr="00963BA0">
                        <w:rPr>
                          <w:b/>
                          <w:bCs/>
                          <w:color w:val="2F5496" w:themeColor="accent1" w:themeShade="BF"/>
                        </w:rPr>
                        <w:t>Rigueur</w:t>
                      </w:r>
                    </w:p>
                    <w:p w14:paraId="537AB7B3" w14:textId="5762A3FE" w:rsidR="00963BA0" w:rsidRPr="00963BA0" w:rsidRDefault="00963BA0" w:rsidP="00963BA0">
                      <w:pPr>
                        <w:spacing w:after="0"/>
                        <w:rPr>
                          <w:b/>
                          <w:bCs/>
                          <w:color w:val="2F5496" w:themeColor="accent1" w:themeShade="BF"/>
                        </w:rPr>
                      </w:pPr>
                      <w:r w:rsidRPr="00963BA0">
                        <w:rPr>
                          <w:b/>
                          <w:bCs/>
                          <w:color w:val="2F5496" w:themeColor="accent1" w:themeShade="BF"/>
                        </w:rPr>
                        <w:t>Justice</w:t>
                      </w:r>
                    </w:p>
                    <w:p w14:paraId="7E3A1C50" w14:textId="4579EED0" w:rsidR="00963BA0" w:rsidRPr="00963BA0" w:rsidRDefault="00963BA0" w:rsidP="00963BA0">
                      <w:pPr>
                        <w:spacing w:after="0"/>
                        <w:rPr>
                          <w:b/>
                          <w:bCs/>
                          <w:color w:val="2F5496" w:themeColor="accent1" w:themeShade="BF"/>
                        </w:rPr>
                      </w:pPr>
                      <w:r w:rsidRPr="00963BA0">
                        <w:rPr>
                          <w:b/>
                          <w:bCs/>
                          <w:color w:val="2F5496" w:themeColor="accent1" w:themeShade="BF"/>
                        </w:rPr>
                        <w:t>Transparence</w:t>
                      </w:r>
                    </w:p>
                    <w:p w14:paraId="3E4CC8AF" w14:textId="77777777" w:rsidR="00963BA0" w:rsidRDefault="00963BA0"/>
                  </w:txbxContent>
                </v:textbox>
              </v:shape>
            </w:pict>
          </mc:Fallback>
        </mc:AlternateContent>
      </w:r>
      <w:r w:rsidRPr="00963BA0">
        <w:rPr>
          <w:b/>
          <w:bCs/>
          <w:noProof/>
          <w:sz w:val="32"/>
          <w:szCs w:val="32"/>
        </w:rPr>
        <mc:AlternateContent>
          <mc:Choice Requires="am3d">
            <w:drawing>
              <wp:anchor distT="0" distB="0" distL="114300" distR="114300" simplePos="0" relativeHeight="251659264" behindDoc="0" locked="0" layoutInCell="1" allowOverlap="1" wp14:anchorId="43D886F4" wp14:editId="25AD87D8">
                <wp:simplePos x="0" y="0"/>
                <wp:positionH relativeFrom="column">
                  <wp:posOffset>5230038</wp:posOffset>
                </wp:positionH>
                <wp:positionV relativeFrom="paragraph">
                  <wp:posOffset>-1067435</wp:posOffset>
                </wp:positionV>
                <wp:extent cx="1703527" cy="2057400"/>
                <wp:effectExtent l="0" t="0" r="0" b="0"/>
                <wp:wrapNone/>
                <wp:docPr id="2" name="Modèle 3D 2" descr="Cube gris clai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drawing/2017/model3d">
                    <am3d:model3d r:embed="rId6">
                      <am3d:spPr>
                        <a:xfrm>
                          <a:off x="0" y="0"/>
                          <a:ext cx="1703527" cy="2057400"/>
                        </a:xfrm>
                        <a:prstGeom prst="rect">
                          <a:avLst/>
                        </a:prstGeom>
                      </am3d:spPr>
                      <am3d:camera>
                        <am3d:pos x="0" y="0" z="81469193"/>
                        <am3d:up dx="0" dy="36000000" dz="0"/>
                        <am3d:lookAt x="0" y="0" z="0"/>
                        <am3d:perspective fov="2700000"/>
                      </am3d:camera>
                      <am3d:trans>
                        <am3d:meterPerModelUnit n="7140529" d="1000000"/>
                        <am3d:preTrans dx="0" dy="-17999995" dz="5866"/>
                        <am3d:scale>
                          <am3d:sx n="1000000" d="1000000"/>
                          <am3d:sy n="1000000" d="1000000"/>
                          <am3d:sz n="1000000" d="1000000"/>
                        </am3d:scale>
                        <am3d:rot ax="2258481" ay="3454384" az="1983825"/>
                        <am3d:postTrans dx="0" dy="0" dz="0"/>
                      </am3d:trans>
                      <am3d:raster rName="Office3DRenderer" rVer="16.0.8326">
                        <am3d:blip r:embed="rId7"/>
                      </am3d:raster>
                      <am3d:objViewport viewportSz="1985462"/>
                      <am3d:ambientLight>
                        <am3d:clr>
                          <a:scrgbClr r="50000" g="50000" b="50000"/>
                        </am3d:clr>
                        <am3d:illuminance n="500000" d="1000000"/>
                      </am3d:ambientLight>
                      <am3d:ptLight rad="0">
                        <am3d:clr>
                          <a:scrgbClr r="100000" g="75000" b="50000"/>
                        </am3d:clr>
                        <am3d:intensity n="9765625" d="1000000"/>
                        <am3d:pos x="21959998" y="70920001" z="16344003"/>
                      </am3d:ptLight>
                      <am3d:ptLight rad="0">
                        <am3d:clr>
                          <a:scrgbClr r="40000" g="60000" b="95000"/>
                        </am3d:clr>
                        <am3d:intensity n="12250000" d="1000000"/>
                        <am3d:pos x="-37964106" y="51130435" z="57631972"/>
                      </am3d:ptLight>
                      <am3d:ptLight rad="0">
                        <am3d:clr>
                          <a:scrgbClr r="86837" g="72700" b="100000"/>
                        </am3d:clr>
                        <am3d:intensity n="3125000" d="1000000"/>
                        <am3d:pos x="-37739122" y="58056624" z="-34769649"/>
                      </am3d:ptLight>
                    </am3d:model3d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drawing>
              <wp:anchor distT="0" distB="0" distL="114300" distR="114300" simplePos="0" relativeHeight="251659264" behindDoc="0" locked="0" layoutInCell="1" allowOverlap="1" wp14:anchorId="43D886F4" wp14:editId="25AD87D8">
                <wp:simplePos x="0" y="0"/>
                <wp:positionH relativeFrom="column">
                  <wp:posOffset>5230038</wp:posOffset>
                </wp:positionH>
                <wp:positionV relativeFrom="paragraph">
                  <wp:posOffset>-1067435</wp:posOffset>
                </wp:positionV>
                <wp:extent cx="1703527" cy="2057400"/>
                <wp:effectExtent l="0" t="0" r="0" b="0"/>
                <wp:wrapNone/>
                <wp:docPr id="2" name="Modèle 3D 2" descr="Cube gris clair"/>
                <wp:cNvGraphicFramePr>
                  <a:graphicFrameLocks xmlns:a="http://schemas.openxmlformats.org/drawingml/2006/main" noGrp="1" noDrilldown="1" noSelect="1" noChangeAspect="1" noMove="1" noResize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Modèle 3D 2" descr="Cube gris clair"/>
                        <pic:cNvPicPr>
                          <a:picLocks noGrp="1" noRot="1" noChangeAspect="1" noMove="1" noResize="1" noEditPoints="1" noAdjustHandles="1" noChangeArrowheads="1" noChangeShapeType="1" noCrop="1"/>
                        </pic:cNvPicPr>
                      </pic:nvPicPr>
                      <pic:blipFill>
                        <a:blip r:embed="rId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03070" cy="2057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Fallback>
        </mc:AlternateContent>
      </w:r>
      <w:r w:rsidR="007F65B9" w:rsidRPr="00963BA0">
        <w:rPr>
          <w:b/>
          <w:bCs/>
          <w:sz w:val="32"/>
          <w:szCs w:val="32"/>
        </w:rPr>
        <w:t xml:space="preserve">Barème d’évaluation Anglais secondaire </w:t>
      </w:r>
      <w:r w:rsidR="00F26418">
        <w:rPr>
          <w:b/>
          <w:bCs/>
          <w:sz w:val="32"/>
          <w:szCs w:val="32"/>
        </w:rPr>
        <w:t>1</w:t>
      </w:r>
    </w:p>
    <w:p w14:paraId="045ED772" w14:textId="77777777" w:rsidR="007F65B9" w:rsidRDefault="007F65B9"/>
    <w:sectPr w:rsidR="007F65B9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803ECB" w14:textId="77777777" w:rsidR="00A72A66" w:rsidRDefault="00A72A66" w:rsidP="00963BA0">
      <w:pPr>
        <w:spacing w:after="0" w:line="240" w:lineRule="auto"/>
      </w:pPr>
      <w:r>
        <w:separator/>
      </w:r>
    </w:p>
  </w:endnote>
  <w:endnote w:type="continuationSeparator" w:id="0">
    <w:p w14:paraId="323AD41B" w14:textId="77777777" w:rsidR="00A72A66" w:rsidRDefault="00A72A66" w:rsidP="00963B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6897FE" w14:textId="77777777" w:rsidR="00A72A66" w:rsidRDefault="00A72A66" w:rsidP="00963BA0">
      <w:pPr>
        <w:spacing w:after="0" w:line="240" w:lineRule="auto"/>
      </w:pPr>
      <w:r>
        <w:separator/>
      </w:r>
    </w:p>
  </w:footnote>
  <w:footnote w:type="continuationSeparator" w:id="0">
    <w:p w14:paraId="58FCBA2C" w14:textId="77777777" w:rsidR="00A72A66" w:rsidRDefault="00A72A66" w:rsidP="00963B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5B9"/>
    <w:rsid w:val="00035964"/>
    <w:rsid w:val="0058774E"/>
    <w:rsid w:val="007F65B9"/>
    <w:rsid w:val="00963BA0"/>
    <w:rsid w:val="009863DF"/>
    <w:rsid w:val="00A72A66"/>
    <w:rsid w:val="00F26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BBCB5"/>
  <w15:chartTrackingRefBased/>
  <w15:docId w15:val="{F8846F73-9C08-4DD1-B662-2E3DD8D2F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7F65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963BA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63BA0"/>
  </w:style>
  <w:style w:type="paragraph" w:styleId="Pieddepage">
    <w:name w:val="footer"/>
    <w:basedOn w:val="Normal"/>
    <w:link w:val="PieddepageCar"/>
    <w:uiPriority w:val="99"/>
    <w:unhideWhenUsed/>
    <w:rsid w:val="00963BA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63B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7/06/relationships/model3d" Target="media/model3d1.glb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Michaud, Isabelle</dc:creator>
  <cp:keywords/>
  <dc:description/>
  <cp:lastModifiedBy>Michaud, Isabelle</cp:lastModifiedBy>
  <cp:revision>2</cp:revision>
  <dcterms:created xsi:type="dcterms:W3CDTF">2023-10-07T01:54:00Z</dcterms:created>
  <dcterms:modified xsi:type="dcterms:W3CDTF">2023-10-07T01:54:00Z</dcterms:modified>
</cp:coreProperties>
</file>